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C248D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14:paraId="041305A0" w14:textId="2C9EC7DF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14:paraId="62668030" w14:textId="1A2FA4EE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МО Бережковское сельское поселение</w:t>
      </w:r>
    </w:p>
    <w:p w14:paraId="68CB7AC7" w14:textId="30D70532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14:paraId="43EF149F" w14:textId="330AA4FB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Ленинградской области</w:t>
      </w:r>
    </w:p>
    <w:p w14:paraId="61321236" w14:textId="1DE10682"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 w:rsidR="007B0394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</w:t>
      </w:r>
      <w:r w:rsidR="00FA00AE">
        <w:rPr>
          <w:rFonts w:ascii="Times New Roman" w:hAnsi="Times New Roman" w:cs="Times New Roman"/>
        </w:rPr>
        <w:t xml:space="preserve"> </w:t>
      </w:r>
      <w:r w:rsidR="007B0394">
        <w:rPr>
          <w:rFonts w:ascii="Times New Roman" w:hAnsi="Times New Roman" w:cs="Times New Roman"/>
        </w:rPr>
        <w:t>04 декабря</w:t>
      </w:r>
      <w:r>
        <w:rPr>
          <w:rFonts w:ascii="Times New Roman" w:hAnsi="Times New Roman" w:cs="Times New Roman"/>
        </w:rPr>
        <w:t xml:space="preserve"> 20</w:t>
      </w:r>
      <w:r w:rsidR="00874242">
        <w:rPr>
          <w:rFonts w:ascii="Times New Roman" w:hAnsi="Times New Roman" w:cs="Times New Roman"/>
        </w:rPr>
        <w:t>2</w:t>
      </w:r>
      <w:r w:rsidR="0059128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№</w:t>
      </w:r>
      <w:r w:rsidR="007B0394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        </w:t>
      </w:r>
    </w:p>
    <w:p w14:paraId="58F18D5D" w14:textId="77777777"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14:paraId="45C90A44" w14:textId="77777777" w:rsidR="0027696E" w:rsidRPr="00646736" w:rsidRDefault="0027696E" w:rsidP="0027696E">
      <w:pPr>
        <w:ind w:left="5049"/>
        <w:jc w:val="right"/>
      </w:pPr>
    </w:p>
    <w:p w14:paraId="4C9BB89B" w14:textId="77777777"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5ED5A" w14:textId="77777777"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7FC651" w14:textId="77777777" w:rsidR="002800EB" w:rsidRPr="00D429EF" w:rsidRDefault="002800EB" w:rsidP="002800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49E7CE7E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предоставления межбюджетных трансфертов, </w:t>
      </w:r>
    </w:p>
    <w:p w14:paraId="5CE99309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07BAA341" w14:textId="65B44E3B" w:rsidR="002800EB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из бюджета поселения на осуществление полномочий администрации </w:t>
      </w:r>
      <w:r>
        <w:rPr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1E15A611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осуществление полномочий в части внешнего муниципального финансового контроля в соответствии с заключенным соглашением</w:t>
      </w:r>
    </w:p>
    <w:p w14:paraId="3F90AF85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CAA56E3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DD40694" w14:textId="751F3D41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1.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Настоящий Порядок устанавливает правила предоставления межбюджетных трансфертов, передаваемых бюджету Волховского муниципального района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Волховского муниципального района Ленинградской области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B24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в части внешнего муниципального финансового контроля Контрольно-счетным органом Волховского муниципального района Ленинградской области  в соответствии с заключенным соглашением.</w:t>
      </w:r>
    </w:p>
    <w:p w14:paraId="6A0D1383" w14:textId="0CEC120D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2.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Межбюджетные трансферты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на исполнение полномочий контрольно-счетного органа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по осуществлению внешнего муниципального финансового контроля.</w:t>
      </w:r>
    </w:p>
    <w:p w14:paraId="12B267D4" w14:textId="007EBDC9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3. Межбюджетные трансферты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6145DE52" w14:textId="1C372425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4.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Главным распорядителем средств является администрация </w:t>
      </w:r>
      <w:r w:rsidRPr="005C2E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506ED35E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 5. Размер межбюджетных трансфертов определяется по следующей формуле:</w:t>
      </w:r>
    </w:p>
    <w:p w14:paraId="46AFA659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Н= (Фзп(гс) + М), где</w:t>
      </w:r>
    </w:p>
    <w:p w14:paraId="5B8D7F12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Н – ежегодный объем межбюджетных трансфертов;</w:t>
      </w:r>
    </w:p>
    <w:p w14:paraId="5E50AE1A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Фзп –расходы на оплату труда, определенные исходя из размера годового фонда оплаты труда инспекторов, включая начисления на фонд оплаты труда, </w:t>
      </w:r>
      <w:r w:rsidRPr="005C2E3F">
        <w:rPr>
          <w:rFonts w:ascii="Times New Roman" w:hAnsi="Times New Roman" w:cs="Times New Roman"/>
          <w:sz w:val="28"/>
          <w:szCs w:val="28"/>
        </w:rPr>
        <w:lastRenderedPageBreak/>
        <w:t>рассчитанный в соответствии с решением совета депутатов;</w:t>
      </w:r>
    </w:p>
    <w:p w14:paraId="5834101C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М – расходы на материально-техническое обеспечение, в состав которого входят канцелярские товары, обслуживание вычислительной техники и оргтехники, оплата услуг связи и пр. Данный показатель не может превышать 10% от расходов фонда оплаты труда инспекторов и начислений на него;</w:t>
      </w:r>
    </w:p>
    <w:p w14:paraId="605AD4E4" w14:textId="766AE4FC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 6.  </w:t>
      </w:r>
      <w:r w:rsidR="00886B1D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5C2E3F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886B1D">
        <w:rPr>
          <w:rFonts w:ascii="Times New Roman" w:hAnsi="Times New Roman" w:cs="Times New Roman"/>
          <w:sz w:val="28"/>
          <w:szCs w:val="28"/>
        </w:rPr>
        <w:t xml:space="preserve"> необходимых для осуществления передаваемых полномочий и предоставляемых</w:t>
      </w:r>
      <w:r w:rsidRPr="005C2E3F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</w:t>
      </w:r>
      <w:r w:rsidR="00886B1D">
        <w:rPr>
          <w:rFonts w:ascii="Times New Roman" w:hAnsi="Times New Roman" w:cs="Times New Roman"/>
          <w:sz w:val="28"/>
          <w:szCs w:val="28"/>
        </w:rPr>
        <w:t xml:space="preserve"> определяется Соглашением о передаче полномочий по осуществлению внешнего муниципального финансового контроля, </w:t>
      </w:r>
      <w:r w:rsidRPr="005C2E3F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886B1D">
        <w:rPr>
          <w:rFonts w:ascii="Times New Roman" w:hAnsi="Times New Roman" w:cs="Times New Roman"/>
          <w:sz w:val="28"/>
          <w:szCs w:val="28"/>
        </w:rPr>
        <w:t>енного Решением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86B1D">
        <w:rPr>
          <w:rFonts w:ascii="Times New Roman" w:hAnsi="Times New Roman" w:cs="Times New Roman"/>
          <w:sz w:val="28"/>
          <w:szCs w:val="28"/>
        </w:rPr>
        <w:t>а</w:t>
      </w:r>
      <w:r w:rsidRPr="005C2E3F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17A61D0D" w14:textId="0B951E8F" w:rsidR="002800EB" w:rsidRPr="00D0379C" w:rsidRDefault="002800EB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 </w:t>
      </w:r>
      <w:r w:rsidR="00886B1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379C">
        <w:rPr>
          <w:rFonts w:ascii="Times New Roman" w:hAnsi="Times New Roman" w:cs="Times New Roman"/>
          <w:sz w:val="28"/>
          <w:szCs w:val="28"/>
        </w:rPr>
        <w:t xml:space="preserve">7.Перечисление межбюджетных трансфертов осуществляется администрацией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пределах бюджетных ассигнований, утвержденных сводной бюджетной росписью бюджета муниципального образования.</w:t>
      </w:r>
    </w:p>
    <w:p w14:paraId="5AB5369D" w14:textId="23493A7E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8. Межбюджетные трансферты в установленном порядке перечисляются в бюджет Волховского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двумя частями до 1 апреля (не менее ½ годового объема МБТ и до 1 октября (оставшаяся часть МБТ).</w:t>
      </w:r>
    </w:p>
    <w:p w14:paraId="74FD1C65" w14:textId="77777777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>В расходной части районного бюджета межбюджетные трансферты подлежат отражению по направлению их использования.</w:t>
      </w:r>
    </w:p>
    <w:p w14:paraId="2D373618" w14:textId="2795DF3D" w:rsidR="002800EB" w:rsidRPr="00D0379C" w:rsidRDefault="00886B1D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9</w:t>
      </w:r>
      <w:r w:rsidR="002800EB" w:rsidRPr="00D0379C">
        <w:rPr>
          <w:rFonts w:ascii="Times New Roman" w:hAnsi="Times New Roman" w:cs="Times New Roman"/>
          <w:sz w:val="28"/>
          <w:szCs w:val="28"/>
        </w:rPr>
        <w:t>.</w:t>
      </w:r>
      <w:r w:rsidR="002800EB">
        <w:rPr>
          <w:rFonts w:ascii="Times New Roman" w:hAnsi="Times New Roman" w:cs="Times New Roman"/>
          <w:sz w:val="28"/>
          <w:szCs w:val="28"/>
        </w:rPr>
        <w:t>Контрольно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 w:rsidR="002800EB">
        <w:rPr>
          <w:rFonts w:ascii="Times New Roman" w:hAnsi="Times New Roman" w:cs="Times New Roman"/>
          <w:sz w:val="28"/>
          <w:szCs w:val="28"/>
        </w:rPr>
        <w:t xml:space="preserve">– счетный орган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в течение десяти дней после использования межбюджетных трансфертов представляет в администрацию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отчет о целевом использовании выделенных средств.</w:t>
      </w:r>
    </w:p>
    <w:p w14:paraId="3A2303AC" w14:textId="3BA1DD8F" w:rsidR="002800EB" w:rsidRPr="00D0379C" w:rsidRDefault="00886B1D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0EB" w:rsidRPr="00D037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. Не использованные в текущем финансовом году остатки межбюджетных трансфертов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50A5DD" w14:textId="2CF61957" w:rsidR="002800EB" w:rsidRPr="00EC3A69" w:rsidRDefault="002800EB" w:rsidP="002800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1</w:t>
      </w:r>
      <w:r w:rsidR="00886B1D">
        <w:rPr>
          <w:rFonts w:ascii="Times New Roman" w:hAnsi="Times New Roman" w:cs="Times New Roman"/>
          <w:sz w:val="28"/>
          <w:szCs w:val="28"/>
        </w:rPr>
        <w:t>1</w:t>
      </w:r>
      <w:r w:rsidRPr="00D0379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межбюджетные трансферты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F7FAF4" w14:textId="77777777" w:rsidR="002800EB" w:rsidRDefault="002800EB" w:rsidP="002800EB"/>
    <w:p w14:paraId="7AF65B84" w14:textId="77777777" w:rsidR="00787AAD" w:rsidRDefault="00787AAD"/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99"/>
    <w:rsid w:val="00081299"/>
    <w:rsid w:val="000B6D21"/>
    <w:rsid w:val="000D6770"/>
    <w:rsid w:val="00166777"/>
    <w:rsid w:val="001800EA"/>
    <w:rsid w:val="00211EBB"/>
    <w:rsid w:val="0027696E"/>
    <w:rsid w:val="002800EB"/>
    <w:rsid w:val="0035116B"/>
    <w:rsid w:val="003B4200"/>
    <w:rsid w:val="005337EB"/>
    <w:rsid w:val="005652AC"/>
    <w:rsid w:val="0059128D"/>
    <w:rsid w:val="0076333A"/>
    <w:rsid w:val="00787AAD"/>
    <w:rsid w:val="007B0394"/>
    <w:rsid w:val="00874242"/>
    <w:rsid w:val="00886B1D"/>
    <w:rsid w:val="00977347"/>
    <w:rsid w:val="009A762B"/>
    <w:rsid w:val="00A9554B"/>
    <w:rsid w:val="00EB23AA"/>
    <w:rsid w:val="00EE2AA6"/>
    <w:rsid w:val="00F9780E"/>
    <w:rsid w:val="00FA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6787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31</cp:revision>
  <cp:lastPrinted>2020-11-12T08:16:00Z</cp:lastPrinted>
  <dcterms:created xsi:type="dcterms:W3CDTF">2019-11-01T07:59:00Z</dcterms:created>
  <dcterms:modified xsi:type="dcterms:W3CDTF">2023-12-04T09:27:00Z</dcterms:modified>
</cp:coreProperties>
</file>